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9360A" w14:textId="77777777" w:rsidR="00FB5C8A" w:rsidRDefault="00FB5C8A" w:rsidP="00FB5C8A">
      <w:r>
        <w:t>[보도자료]</w:t>
      </w:r>
    </w:p>
    <w:p w14:paraId="497ACDF6" w14:textId="4821DB76" w:rsidR="00FB5C8A" w:rsidRDefault="00FB5C8A" w:rsidP="00FB5C8A">
      <w:r>
        <w:rPr>
          <w:rFonts w:hint="eastAsia"/>
        </w:rPr>
        <w:t>국내외</w:t>
      </w:r>
      <w:r>
        <w:t xml:space="preserve"> 시민단체, 어선원 시신 바다에 버린 </w:t>
      </w:r>
      <w:proofErr w:type="spellStart"/>
      <w:r>
        <w:t>롱싱</w:t>
      </w:r>
      <w:proofErr w:type="spellEnd"/>
      <w:r>
        <w:t xml:space="preserve"> 629호</w:t>
      </w:r>
      <w:r w:rsidR="00432C30">
        <w:rPr>
          <w:rFonts w:hint="eastAsia"/>
        </w:rPr>
        <w:t>(</w:t>
      </w:r>
      <w:proofErr w:type="spellStart"/>
      <w:r w:rsidR="00432C30">
        <w:t>Longxing</w:t>
      </w:r>
      <w:proofErr w:type="spellEnd"/>
      <w:r w:rsidR="00432C30">
        <w:t xml:space="preserve"> 629)</w:t>
      </w:r>
      <w:r w:rsidR="00EE6BBF">
        <w:rPr>
          <w:rFonts w:hint="eastAsia"/>
        </w:rPr>
        <w:t>를</w:t>
      </w:r>
      <w:r>
        <w:t xml:space="preserve"> IUU어선</w:t>
      </w:r>
      <w:r w:rsidR="00EE6BBF">
        <w:rPr>
          <w:rFonts w:hint="eastAsia"/>
        </w:rPr>
        <w:t>으로</w:t>
      </w:r>
      <w:r>
        <w:t xml:space="preserve"> 지정</w:t>
      </w:r>
      <w:r w:rsidR="00EE6BBF">
        <w:rPr>
          <w:rFonts w:hint="eastAsia"/>
        </w:rPr>
        <w:t>할 것을 촉구</w:t>
      </w:r>
    </w:p>
    <w:p w14:paraId="073C3647" w14:textId="77777777" w:rsidR="00FB5C8A" w:rsidRDefault="00FB5C8A" w:rsidP="00FB5C8A">
      <w:r>
        <w:rPr>
          <w:rFonts w:hint="eastAsia"/>
        </w:rPr>
        <w:t>중국</w:t>
      </w:r>
      <w:r>
        <w:t xml:space="preserve"> 원양어선에서 일어난 인권 침해와 멸종위기종 상어 포획 알려</w:t>
      </w:r>
    </w:p>
    <w:p w14:paraId="2BFB0874" w14:textId="77777777" w:rsidR="00FB5C8A" w:rsidRDefault="00FB5C8A" w:rsidP="00FB5C8A"/>
    <w:p w14:paraId="588008A1" w14:textId="56645686" w:rsidR="00FB5C8A" w:rsidRDefault="00FB5C8A" w:rsidP="00FB5C8A">
      <w:r w:rsidRPr="00C73317">
        <w:t>7월</w:t>
      </w:r>
      <w:r w:rsidRPr="008E3F83">
        <w:t xml:space="preserve"> </w:t>
      </w:r>
      <w:r w:rsidR="00A223C3" w:rsidRPr="008E3F83">
        <w:t>2</w:t>
      </w:r>
      <w:r w:rsidR="00EC22F3">
        <w:t>2</w:t>
      </w:r>
      <w:r w:rsidRPr="00EE6BBF">
        <w:t>일</w:t>
      </w:r>
      <w:r w:rsidR="00EE25BE">
        <w:rPr>
          <w:rFonts w:hint="eastAsia"/>
        </w:rPr>
        <w:t>에</w:t>
      </w:r>
      <w:r>
        <w:t xml:space="preserve"> </w:t>
      </w:r>
      <w:proofErr w:type="spellStart"/>
      <w:r>
        <w:t>공익법센터</w:t>
      </w:r>
      <w:proofErr w:type="spellEnd"/>
      <w:r>
        <w:t xml:space="preserve"> 어필, 시민환경연구소, 환경운동연합, 환경정의재단</w:t>
      </w:r>
      <w:r w:rsidR="00EE6BBF">
        <w:rPr>
          <w:rFonts w:hint="eastAsia"/>
        </w:rPr>
        <w:t>을 포함</w:t>
      </w:r>
      <w:r w:rsidR="00C73317">
        <w:rPr>
          <w:rFonts w:hint="eastAsia"/>
        </w:rPr>
        <w:t>한</w:t>
      </w:r>
      <w:r w:rsidR="00EE6BBF">
        <w:rPr>
          <w:rFonts w:hint="eastAsia"/>
        </w:rPr>
        <w:t xml:space="preserve"> 국내외 총 </w:t>
      </w:r>
      <w:r w:rsidR="00EE6BBF">
        <w:t>31</w:t>
      </w:r>
      <w:r w:rsidR="00EE6BBF">
        <w:rPr>
          <w:rFonts w:hint="eastAsia"/>
        </w:rPr>
        <w:t>개의 시민단체들이</w:t>
      </w:r>
      <w:r>
        <w:t xml:space="preserve"> </w:t>
      </w:r>
      <w:proofErr w:type="spellStart"/>
      <w:r>
        <w:t>롱싱</w:t>
      </w:r>
      <w:proofErr w:type="spellEnd"/>
      <w:r>
        <w:t xml:space="preserve"> 629호</w:t>
      </w:r>
      <w:r w:rsidR="00432C30">
        <w:t>(</w:t>
      </w:r>
      <w:proofErr w:type="spellStart"/>
      <w:r w:rsidR="00432C30">
        <w:t>Longxing</w:t>
      </w:r>
      <w:proofErr w:type="spellEnd"/>
      <w:r w:rsidR="00432C30">
        <w:t xml:space="preserve"> 629)</w:t>
      </w:r>
      <w:r>
        <w:t xml:space="preserve"> 사건의 철저한 진상 조사와 재발 방지 조치를 촉구하는 내용의 서한을 ‘</w:t>
      </w:r>
      <w:proofErr w:type="spellStart"/>
      <w:r>
        <w:t>중서부태평양수산위원회</w:t>
      </w:r>
      <w:proofErr w:type="spellEnd"/>
      <w:r>
        <w:t xml:space="preserve">(이하 WCPFC)의 의장에게 전달했다(첨부자료 1 참고). 이들은 서한을 통해서 WCPFC와 관련 국가들이 </w:t>
      </w:r>
      <w:proofErr w:type="spellStart"/>
      <w:r>
        <w:t>롱싱</w:t>
      </w:r>
      <w:proofErr w:type="spellEnd"/>
      <w:r>
        <w:t xml:space="preserve"> 629호를 IUU어선으로 지정할 것을 촉구하고, 사건 당시 </w:t>
      </w:r>
      <w:proofErr w:type="spellStart"/>
      <w:r>
        <w:t>롱싱</w:t>
      </w:r>
      <w:proofErr w:type="spellEnd"/>
      <w:r>
        <w:t xml:space="preserve"> 629호의 </w:t>
      </w:r>
      <w:proofErr w:type="spellStart"/>
      <w:r>
        <w:t>비보고</w:t>
      </w:r>
      <w:proofErr w:type="spellEnd"/>
      <w:r>
        <w:t xml:space="preserve"> 해상 </w:t>
      </w:r>
      <w:proofErr w:type="spellStart"/>
      <w:r w:rsidR="00676AB8">
        <w:rPr>
          <w:rFonts w:hint="eastAsia"/>
        </w:rPr>
        <w:t>환적</w:t>
      </w:r>
      <w:proofErr w:type="spellEnd"/>
      <w:r>
        <w:t xml:space="preserve"> 의혹을 밝히기 위해 진상 조사에 나서야 한다고 주장했다.</w:t>
      </w:r>
    </w:p>
    <w:p w14:paraId="42D7F50F" w14:textId="77777777" w:rsidR="00FB5C8A" w:rsidRDefault="00FB5C8A" w:rsidP="00FB5C8A"/>
    <w:p w14:paraId="71E121DA" w14:textId="250D74FD" w:rsidR="00FB5C8A" w:rsidRDefault="00FB5C8A" w:rsidP="00FB5C8A">
      <w:r>
        <w:rPr>
          <w:rFonts w:hint="eastAsia"/>
        </w:rPr>
        <w:t>시민사회의</w:t>
      </w:r>
      <w:r>
        <w:t xml:space="preserve"> 주장에 따르면 </w:t>
      </w:r>
      <w:proofErr w:type="spellStart"/>
      <w:r>
        <w:t>롱싱</w:t>
      </w:r>
      <w:proofErr w:type="spellEnd"/>
      <w:r>
        <w:t xml:space="preserve"> 629호가 △상어 보전과 관리에 대한 조치인 CMM 2010-07과 CMM 2014-05, △</w:t>
      </w:r>
      <w:proofErr w:type="spellStart"/>
      <w:r w:rsidR="007E1392">
        <w:rPr>
          <w:rFonts w:hint="eastAsia"/>
        </w:rPr>
        <w:t>환적</w:t>
      </w:r>
      <w:proofErr w:type="spellEnd"/>
      <w:r>
        <w:t xml:space="preserve"> 규제에 대한 조치인 CMM 2009-06, △어선원 노동 기준에 대한 결의안 Resolution 2018-01,</w:t>
      </w:r>
      <w:r w:rsidR="00A223C3">
        <w:t xml:space="preserve"> </w:t>
      </w:r>
      <w:r>
        <w:t>△멸종위기에 처한 야생동식물의 거래에 관한 협약(CITES)</w:t>
      </w:r>
      <w:r w:rsidR="003363B6">
        <w:t xml:space="preserve">, </w:t>
      </w:r>
      <w:r w:rsidR="003363B6" w:rsidRPr="008E3F83">
        <w:t>△</w:t>
      </w:r>
      <w:r w:rsidR="003363B6" w:rsidRPr="008E3F83">
        <w:rPr>
          <w:rFonts w:hint="eastAsia"/>
        </w:rPr>
        <w:t>선박용</w:t>
      </w:r>
      <w:r w:rsidR="003363B6" w:rsidRPr="008E3F83">
        <w:t xml:space="preserve"> 국제의료지침</w:t>
      </w:r>
      <w:r w:rsidR="003363B6" w:rsidRPr="008E3F83">
        <w:rPr>
          <w:rFonts w:hint="eastAsia"/>
        </w:rPr>
        <w:t>서</w:t>
      </w:r>
      <w:r w:rsidR="003363B6" w:rsidRPr="008E3F83">
        <w:t>(IMGS)</w:t>
      </w:r>
      <w:r w:rsidRPr="00485FCC">
        <w:t xml:space="preserve"> </w:t>
      </w:r>
      <w:r>
        <w:t>등을 위반한 것에 대한 제재가 필요하다는 것이다.</w:t>
      </w:r>
    </w:p>
    <w:p w14:paraId="64DCAD7E" w14:textId="77777777" w:rsidR="00FB5C8A" w:rsidRPr="00A223C3" w:rsidRDefault="00FB5C8A" w:rsidP="00FB5C8A"/>
    <w:p w14:paraId="00F89A03" w14:textId="77777777" w:rsidR="00FB5C8A" w:rsidRDefault="00FB5C8A" w:rsidP="00FB5C8A">
      <w:r>
        <w:rPr>
          <w:rFonts w:hint="eastAsia"/>
        </w:rPr>
        <w:t>이들의</w:t>
      </w:r>
      <w:r>
        <w:t xml:space="preserve"> 주장대로 </w:t>
      </w:r>
      <w:proofErr w:type="spellStart"/>
      <w:r>
        <w:t>롱싱</w:t>
      </w:r>
      <w:proofErr w:type="spellEnd"/>
      <w:r>
        <w:t xml:space="preserve"> 629호가 IUU 어선으로 지정되면, 보존관리조치에 따라 중서부태평양 내의 조업이 불가능해진다. 자국의 어선이 IUU어선 목록에 등재되게 되면, 해당 국가는 미국이나 EU 등에게 예비불법어업국으로 지정될 가능성이 높아진다. 예비불법어업국으로 지정된 국가는 불법어업을 근절하기 위한 눈에 띄는 노력이나 성과를 보이지 않으면 수산물 수출에 커다란 타격을 입게 될 수 있다. 특히 유럽연합(이하 EU)은 WCPFC와 같은 국제수산기구가 지정한 IUU 어선을 자동적으로 EU의 IUU어선 목록에도 올리도록 하고 있다.</w:t>
      </w:r>
    </w:p>
    <w:p w14:paraId="5C391365" w14:textId="77777777" w:rsidR="00FB5C8A" w:rsidRDefault="00FB5C8A" w:rsidP="00FB5C8A">
      <w:r>
        <w:t xml:space="preserve"> </w:t>
      </w:r>
    </w:p>
    <w:p w14:paraId="14A9ED46" w14:textId="12234317" w:rsidR="00FB5C8A" w:rsidRDefault="00FB5C8A" w:rsidP="00FB5C8A">
      <w:r>
        <w:rPr>
          <w:rFonts w:hint="eastAsia"/>
        </w:rPr>
        <w:t>선례에</w:t>
      </w:r>
      <w:r>
        <w:t xml:space="preserve"> 비추어보면 중국은 </w:t>
      </w:r>
      <w:proofErr w:type="spellStart"/>
      <w:r>
        <w:t>롱싱</w:t>
      </w:r>
      <w:proofErr w:type="spellEnd"/>
      <w:r>
        <w:t xml:space="preserve"> 629호 사건에 대한 책임으로 예비불법어업국으로 지정되는 것이 타당하다. </w:t>
      </w:r>
      <w:proofErr w:type="spellStart"/>
      <w:r>
        <w:t>롱싱</w:t>
      </w:r>
      <w:proofErr w:type="spellEnd"/>
      <w:r>
        <w:t xml:space="preserve"> 629호 사건은 과거 한국이 2013년 EU와 미국, 그리고 2019년 미국에 의해 예비불법어업국으로 지정된 위반사례와 비하</w:t>
      </w:r>
      <w:r w:rsidR="009776AC">
        <w:rPr>
          <w:rFonts w:hint="eastAsia"/>
        </w:rPr>
        <w:t>여</w:t>
      </w:r>
      <w:r>
        <w:t xml:space="preserve"> 매우 심각한 사안이기 때문이다. 김종철 </w:t>
      </w:r>
      <w:proofErr w:type="spellStart"/>
      <w:r>
        <w:t>공익법센터</w:t>
      </w:r>
      <w:proofErr w:type="spellEnd"/>
      <w:r>
        <w:t xml:space="preserve"> 어필 변호사는 "</w:t>
      </w:r>
      <w:proofErr w:type="spellStart"/>
      <w:r>
        <w:t>롱싱</w:t>
      </w:r>
      <w:proofErr w:type="spellEnd"/>
      <w:r>
        <w:t xml:space="preserve"> 629호는 어선에서의 인신매매가 불법어업과 밀접하게 관련이 있다는 것을 보여주는 교과서적인 사건”이라며, “</w:t>
      </w:r>
      <w:proofErr w:type="spellStart"/>
      <w:r>
        <w:t>롱싱</w:t>
      </w:r>
      <w:proofErr w:type="spellEnd"/>
      <w:r>
        <w:t xml:space="preserve"> 629호 사건에 대해서 WCPFC, EU, 미국 등이 중국에 마땅한 제재를 가하지 않는다면, 이들이 이중잣대를 가지고 불공정한 판단을 한다는 비판을 면치 못할 것”이라고 꼬집었다. </w:t>
      </w:r>
    </w:p>
    <w:p w14:paraId="560064BB" w14:textId="77777777" w:rsidR="00FB5C8A" w:rsidRDefault="00FB5C8A" w:rsidP="00FB5C8A"/>
    <w:p w14:paraId="68252CA7" w14:textId="26E2B143" w:rsidR="00FB5C8A" w:rsidRDefault="00FB5C8A" w:rsidP="00FB5C8A">
      <w:r>
        <w:rPr>
          <w:rFonts w:hint="eastAsia"/>
        </w:rPr>
        <w:lastRenderedPageBreak/>
        <w:t>하지만</w:t>
      </w:r>
      <w:r>
        <w:t xml:space="preserve">, 중국 원양어업의 IUU어업 사례는 매년 보고되고 있지만 EU나 미국이 중국을 예비불법어업국으로 지정한 사례가 없다. 김은희 시민환경연구소 부소장은 “WCPFC가 </w:t>
      </w:r>
      <w:proofErr w:type="spellStart"/>
      <w:r>
        <w:t>롱싱</w:t>
      </w:r>
      <w:proofErr w:type="spellEnd"/>
      <w:r>
        <w:t xml:space="preserve"> 629호를 IUU 어선으로 지정하지 않는다면, </w:t>
      </w:r>
      <w:r w:rsidR="009776AC">
        <w:rPr>
          <w:rFonts w:hint="eastAsia"/>
        </w:rPr>
        <w:t xml:space="preserve">심각한 </w:t>
      </w:r>
      <w:r>
        <w:t>보존관리조치 위반</w:t>
      </w:r>
      <w:r w:rsidR="009776AC">
        <w:rPr>
          <w:rFonts w:hint="eastAsia"/>
        </w:rPr>
        <w:t>에 대하여</w:t>
      </w:r>
      <w:r>
        <w:t xml:space="preserve"> 적절한 제재를 받지 않은 매우 나쁜 선례를 남기게 될 것”이라며, “</w:t>
      </w:r>
      <w:r w:rsidR="009776AC">
        <w:rPr>
          <w:rFonts w:hint="eastAsia"/>
        </w:rPr>
        <w:t>이러한</w:t>
      </w:r>
      <w:r>
        <w:t xml:space="preserve"> 선례는 IUU어업과 선원 인권 문제 해결을 위한 국제적 노력을 </w:t>
      </w:r>
      <w:r w:rsidR="009776AC">
        <w:rPr>
          <w:rFonts w:hint="eastAsia"/>
        </w:rPr>
        <w:t xml:space="preserve">크게 </w:t>
      </w:r>
      <w:r>
        <w:t>약화시킬 것”이라고 지적했다.</w:t>
      </w:r>
    </w:p>
    <w:p w14:paraId="752EF0E2" w14:textId="77777777" w:rsidR="00FB5C8A" w:rsidRPr="009776AC" w:rsidRDefault="00FB5C8A" w:rsidP="00FB5C8A"/>
    <w:p w14:paraId="24DC15B9" w14:textId="45C05FA6" w:rsidR="00FB5C8A" w:rsidRDefault="00FB5C8A" w:rsidP="00FB5C8A">
      <w:proofErr w:type="spellStart"/>
      <w:r>
        <w:rPr>
          <w:rFonts w:hint="eastAsia"/>
        </w:rPr>
        <w:t>공익법센터</w:t>
      </w:r>
      <w:proofErr w:type="spellEnd"/>
      <w:r>
        <w:t xml:space="preserve"> 어필, 시민환경연구소, 환경정의재단, 환경운동연합은 </w:t>
      </w:r>
      <w:proofErr w:type="spellStart"/>
      <w:r>
        <w:t>롱싱</w:t>
      </w:r>
      <w:proofErr w:type="spellEnd"/>
      <w:r>
        <w:t xml:space="preserve"> 629호 사건에 대한 보고서를 통해서 </w:t>
      </w:r>
      <w:proofErr w:type="spellStart"/>
      <w:r>
        <w:t>롱싱</w:t>
      </w:r>
      <w:proofErr w:type="spellEnd"/>
      <w:r>
        <w:t xml:space="preserve"> 629호의 IUU어업 행위와 선상에서 중국인 선원들이 인도네시아 선원들을 상대로 자행한 인권유린에 대해 기록하였고, 이러한 행위들이 어떻게 국제협약(WCPFC 보존관리조치 및 결의안,</w:t>
      </w:r>
      <w:r w:rsidR="007A304D">
        <w:t xml:space="preserve"> </w:t>
      </w:r>
      <w:r w:rsidR="007A304D">
        <w:rPr>
          <w:rFonts w:hint="eastAsia"/>
        </w:rPr>
        <w:t>선박용 국제의료지침서,</w:t>
      </w:r>
      <w:r>
        <w:t xml:space="preserve"> 그리고 멸종위기에 처한 야생동식물의 국제거래에 관한 협약)에 위배되는지 분석하였다</w:t>
      </w:r>
      <w:r w:rsidR="007E1392">
        <w:rPr>
          <w:rFonts w:hint="eastAsia"/>
        </w:rPr>
        <w:t>(첨부자료</w:t>
      </w:r>
      <w:r w:rsidR="008E3F83">
        <w:rPr>
          <w:rFonts w:hint="eastAsia"/>
        </w:rPr>
        <w:t xml:space="preserve"> </w:t>
      </w:r>
      <w:r w:rsidR="007E1392">
        <w:rPr>
          <w:rFonts w:hint="eastAsia"/>
        </w:rPr>
        <w:t>2</w:t>
      </w:r>
      <w:r w:rsidR="008E3F83">
        <w:t xml:space="preserve"> </w:t>
      </w:r>
      <w:r w:rsidR="008E3F83">
        <w:rPr>
          <w:rFonts w:hint="eastAsia"/>
        </w:rPr>
        <w:t>참고</w:t>
      </w:r>
      <w:r w:rsidR="007E1392">
        <w:t>)</w:t>
      </w:r>
      <w:r>
        <w:t xml:space="preserve">. </w:t>
      </w:r>
      <w:r w:rsidR="00676AB8">
        <w:rPr>
          <w:rFonts w:hint="eastAsia"/>
        </w:rPr>
        <w:t>이용기 환경운동연합 활동가</w:t>
      </w:r>
      <w:bookmarkStart w:id="0" w:name="_GoBack"/>
      <w:bookmarkEnd w:id="0"/>
      <w:r>
        <w:t>는 “해당 행위들</w:t>
      </w:r>
      <w:r w:rsidR="00AF1769">
        <w:rPr>
          <w:rFonts w:hint="eastAsia"/>
        </w:rPr>
        <w:t>은</w:t>
      </w:r>
      <w:r>
        <w:t xml:space="preserve"> 법적 구속력 있는 국제 협약에 대한 명백한 위반이며</w:t>
      </w:r>
      <w:r w:rsidR="00AF1769">
        <w:rPr>
          <w:rFonts w:hint="eastAsia"/>
        </w:rPr>
        <w:t>,</w:t>
      </w:r>
      <w:r>
        <w:t xml:space="preserve"> 협약이 담고 있는 국제사회가 우선적으로 지향해야 할 가치를 위태롭게 만들었다”고 강조했다.</w:t>
      </w:r>
    </w:p>
    <w:p w14:paraId="2A3A2B5B" w14:textId="77777777" w:rsidR="00FB5C8A" w:rsidRDefault="00FB5C8A" w:rsidP="00FB5C8A"/>
    <w:p w14:paraId="149E1109" w14:textId="0DA22242" w:rsidR="00FB5C8A" w:rsidRDefault="00FB5C8A" w:rsidP="00FB5C8A">
      <w:proofErr w:type="spellStart"/>
      <w:r>
        <w:rPr>
          <w:rFonts w:hint="eastAsia"/>
        </w:rPr>
        <w:t>롱싱</w:t>
      </w:r>
      <w:proofErr w:type="spellEnd"/>
      <w:r>
        <w:t xml:space="preserve"> 629호 사건은 중국 </w:t>
      </w:r>
      <w:proofErr w:type="spellStart"/>
      <w:r>
        <w:t>다롄오션피싱</w:t>
      </w:r>
      <w:proofErr w:type="spellEnd"/>
      <w:r>
        <w:t xml:space="preserve"> 소속 어선 </w:t>
      </w:r>
      <w:proofErr w:type="spellStart"/>
      <w:r>
        <w:t>롱싱</w:t>
      </w:r>
      <w:proofErr w:type="spellEnd"/>
      <w:r>
        <w:t xml:space="preserve"> 629호가 지난해 12월 남태평양 사모아 인근 해상에서 </w:t>
      </w:r>
      <w:r w:rsidRPr="00AF1769">
        <w:t xml:space="preserve">불법적인 </w:t>
      </w:r>
      <w:proofErr w:type="spellStart"/>
      <w:r w:rsidRPr="00AF1769">
        <w:t>샥스핀</w:t>
      </w:r>
      <w:proofErr w:type="spellEnd"/>
      <w:r w:rsidRPr="00AF1769">
        <w:t xml:space="preserve"> 조업을</w:t>
      </w:r>
      <w:r>
        <w:t xml:space="preserve"> 하던 중 사망한 어선원 3인의 시신을 바다에 유기한 일이었다. 이 사건은 부산항에 임시로 체류하고 있던 선원들이 </w:t>
      </w:r>
      <w:proofErr w:type="spellStart"/>
      <w:r>
        <w:t>공익법센터</w:t>
      </w:r>
      <w:proofErr w:type="spellEnd"/>
      <w:r>
        <w:t xml:space="preserve"> 어필을 통해 도움을 요청하며 세상에 알려졌다. WCPFC는 26개 회원국, 7개의 참여</w:t>
      </w:r>
      <w:r w:rsidR="007A304D">
        <w:rPr>
          <w:rFonts w:hint="eastAsia"/>
        </w:rPr>
        <w:t xml:space="preserve"> 속</w:t>
      </w:r>
      <w:r>
        <w:t xml:space="preserve">령(Participating Territories), 8개 협력적 비회원국으로 구성된 </w:t>
      </w:r>
      <w:proofErr w:type="spellStart"/>
      <w:r>
        <w:t>국제수산기구이며</w:t>
      </w:r>
      <w:proofErr w:type="spellEnd"/>
      <w:r>
        <w:t xml:space="preserve">, 오는 9월 </w:t>
      </w:r>
      <w:r>
        <w:rPr>
          <w:rFonts w:hint="eastAsia"/>
        </w:rPr>
        <w:t>기술이행위원회</w:t>
      </w:r>
      <w:r>
        <w:t>, 12월 연례</w:t>
      </w:r>
      <w:r w:rsidR="007A304D">
        <w:rPr>
          <w:rFonts w:hint="eastAsia"/>
        </w:rPr>
        <w:t xml:space="preserve"> 총회</w:t>
      </w:r>
      <w:r>
        <w:t>를 통해서 조업할당량 및 IUU 어선 지정 등을 논의할 예정이다.</w:t>
      </w:r>
    </w:p>
    <w:p w14:paraId="0F004AFB" w14:textId="77777777" w:rsidR="00FB5C8A" w:rsidRDefault="00FB5C8A" w:rsidP="00FB5C8A"/>
    <w:p w14:paraId="19494851" w14:textId="6F8FB9D9" w:rsidR="00FB5C8A" w:rsidRDefault="00FB5C8A" w:rsidP="00FB5C8A">
      <w:r>
        <w:t>2020.07.</w:t>
      </w:r>
      <w:r w:rsidR="00A223C3">
        <w:t>2</w:t>
      </w:r>
      <w:r w:rsidR="00EC22F3">
        <w:t>2</w:t>
      </w:r>
      <w:r>
        <w:t>.</w:t>
      </w:r>
    </w:p>
    <w:p w14:paraId="2B6809B1" w14:textId="77777777" w:rsidR="00FB5C8A" w:rsidRDefault="00FB5C8A" w:rsidP="00FB5C8A">
      <w:proofErr w:type="spellStart"/>
      <w:r>
        <w:rPr>
          <w:rFonts w:hint="eastAsia"/>
        </w:rPr>
        <w:t>공익법센터</w:t>
      </w:r>
      <w:proofErr w:type="spellEnd"/>
      <w:r>
        <w:t xml:space="preserve"> 어필, 시민환경연구소, </w:t>
      </w:r>
      <w:r w:rsidR="00AF799D">
        <w:t>환경운동연합</w:t>
      </w:r>
      <w:r w:rsidR="00AF799D">
        <w:rPr>
          <w:rFonts w:hint="eastAsia"/>
        </w:rPr>
        <w:t>,</w:t>
      </w:r>
      <w:r w:rsidR="00AF799D">
        <w:t xml:space="preserve"> </w:t>
      </w:r>
      <w:r>
        <w:t>환경정의재단</w:t>
      </w:r>
    </w:p>
    <w:p w14:paraId="5148A2F7" w14:textId="77777777" w:rsidR="00FB5C8A" w:rsidRDefault="00FB5C8A" w:rsidP="00FB5C8A"/>
    <w:p w14:paraId="6AA0CB80" w14:textId="06AAA608" w:rsidR="00FB5C8A" w:rsidRDefault="00FB5C8A" w:rsidP="00FB5C8A">
      <w:r>
        <w:rPr>
          <w:rFonts w:hint="eastAsia"/>
        </w:rPr>
        <w:t>첨부자료</w:t>
      </w:r>
      <w:r>
        <w:t>1. WCPFC 의장에게 보내는 서한</w:t>
      </w:r>
    </w:p>
    <w:p w14:paraId="1AA37F6D" w14:textId="4CE8CAD8" w:rsidR="00B248ED" w:rsidRPr="00FB5C8A" w:rsidRDefault="00FB5C8A" w:rsidP="00FB5C8A">
      <w:r>
        <w:rPr>
          <w:rFonts w:hint="eastAsia"/>
        </w:rPr>
        <w:t>첨부자료</w:t>
      </w:r>
      <w:r>
        <w:t xml:space="preserve">2. </w:t>
      </w:r>
      <w:proofErr w:type="spellStart"/>
      <w:r w:rsidR="003363B6">
        <w:rPr>
          <w:rFonts w:hint="eastAsia"/>
        </w:rPr>
        <w:t>롱싱</w:t>
      </w:r>
      <w:proofErr w:type="spellEnd"/>
      <w:r w:rsidR="003363B6">
        <w:rPr>
          <w:rFonts w:hint="eastAsia"/>
        </w:rPr>
        <w:t xml:space="preserve"> </w:t>
      </w:r>
      <w:r w:rsidR="003363B6">
        <w:t>629</w:t>
      </w:r>
      <w:r w:rsidR="003363B6">
        <w:rPr>
          <w:rFonts w:hint="eastAsia"/>
        </w:rPr>
        <w:t xml:space="preserve">호 사건 </w:t>
      </w:r>
      <w:r w:rsidR="007A304D">
        <w:rPr>
          <w:rFonts w:hint="eastAsia"/>
        </w:rPr>
        <w:t>보고서</w:t>
      </w:r>
    </w:p>
    <w:sectPr w:rsidR="00B248ED" w:rsidRPr="00FB5C8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024F2" w14:textId="77777777" w:rsidR="005D5552" w:rsidRDefault="005D5552" w:rsidP="00FB5C8A">
      <w:pPr>
        <w:spacing w:after="0" w:line="240" w:lineRule="auto"/>
      </w:pPr>
      <w:r>
        <w:separator/>
      </w:r>
    </w:p>
  </w:endnote>
  <w:endnote w:type="continuationSeparator" w:id="0">
    <w:p w14:paraId="370089B2" w14:textId="77777777" w:rsidR="005D5552" w:rsidRDefault="005D5552" w:rsidP="00FB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BB5A0" w14:textId="77777777" w:rsidR="005D5552" w:rsidRDefault="005D5552" w:rsidP="00FB5C8A">
      <w:pPr>
        <w:spacing w:after="0" w:line="240" w:lineRule="auto"/>
      </w:pPr>
      <w:r>
        <w:separator/>
      </w:r>
    </w:p>
  </w:footnote>
  <w:footnote w:type="continuationSeparator" w:id="0">
    <w:p w14:paraId="1BA50DB7" w14:textId="77777777" w:rsidR="005D5552" w:rsidRDefault="005D5552" w:rsidP="00FB5C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71"/>
    <w:rsid w:val="00024F3A"/>
    <w:rsid w:val="00031471"/>
    <w:rsid w:val="0004726B"/>
    <w:rsid w:val="00157AD2"/>
    <w:rsid w:val="00163304"/>
    <w:rsid w:val="003363B6"/>
    <w:rsid w:val="00390D2A"/>
    <w:rsid w:val="004055EA"/>
    <w:rsid w:val="00432C30"/>
    <w:rsid w:val="0045556C"/>
    <w:rsid w:val="004776CC"/>
    <w:rsid w:val="00485FCC"/>
    <w:rsid w:val="004D22AE"/>
    <w:rsid w:val="00523EAF"/>
    <w:rsid w:val="005578A8"/>
    <w:rsid w:val="005D5552"/>
    <w:rsid w:val="0061692A"/>
    <w:rsid w:val="0062308E"/>
    <w:rsid w:val="0064108C"/>
    <w:rsid w:val="00676AB8"/>
    <w:rsid w:val="006A5FB6"/>
    <w:rsid w:val="00782915"/>
    <w:rsid w:val="00793D4B"/>
    <w:rsid w:val="007A304D"/>
    <w:rsid w:val="007E1392"/>
    <w:rsid w:val="00832647"/>
    <w:rsid w:val="008B447C"/>
    <w:rsid w:val="008E3F83"/>
    <w:rsid w:val="008F2D04"/>
    <w:rsid w:val="009567B9"/>
    <w:rsid w:val="009776AC"/>
    <w:rsid w:val="00A223C3"/>
    <w:rsid w:val="00A4657F"/>
    <w:rsid w:val="00AF1769"/>
    <w:rsid w:val="00AF799D"/>
    <w:rsid w:val="00B04CAB"/>
    <w:rsid w:val="00B248ED"/>
    <w:rsid w:val="00C21DE3"/>
    <w:rsid w:val="00C73317"/>
    <w:rsid w:val="00C860D5"/>
    <w:rsid w:val="00DA1054"/>
    <w:rsid w:val="00DC6339"/>
    <w:rsid w:val="00EC22F3"/>
    <w:rsid w:val="00EE25BE"/>
    <w:rsid w:val="00EE6BBF"/>
    <w:rsid w:val="00F36265"/>
    <w:rsid w:val="00F610C4"/>
    <w:rsid w:val="00FB5C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1B297"/>
  <w15:chartTrackingRefBased/>
  <w15:docId w15:val="{FD2C6156-E28C-4D82-BE96-CE2961AD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5C8A"/>
    <w:pPr>
      <w:tabs>
        <w:tab w:val="center" w:pos="4513"/>
        <w:tab w:val="right" w:pos="9026"/>
      </w:tabs>
      <w:snapToGrid w:val="0"/>
    </w:pPr>
  </w:style>
  <w:style w:type="character" w:customStyle="1" w:styleId="Char">
    <w:name w:val="머리글 Char"/>
    <w:basedOn w:val="a0"/>
    <w:link w:val="a3"/>
    <w:uiPriority w:val="99"/>
    <w:rsid w:val="00FB5C8A"/>
  </w:style>
  <w:style w:type="paragraph" w:styleId="a4">
    <w:name w:val="footer"/>
    <w:basedOn w:val="a"/>
    <w:link w:val="Char0"/>
    <w:uiPriority w:val="99"/>
    <w:unhideWhenUsed/>
    <w:rsid w:val="00FB5C8A"/>
    <w:pPr>
      <w:tabs>
        <w:tab w:val="center" w:pos="4513"/>
        <w:tab w:val="right" w:pos="9026"/>
      </w:tabs>
      <w:snapToGrid w:val="0"/>
    </w:pPr>
  </w:style>
  <w:style w:type="character" w:customStyle="1" w:styleId="Char0">
    <w:name w:val="바닥글 Char"/>
    <w:basedOn w:val="a0"/>
    <w:link w:val="a4"/>
    <w:uiPriority w:val="99"/>
    <w:rsid w:val="00FB5C8A"/>
  </w:style>
  <w:style w:type="character" w:styleId="a5">
    <w:name w:val="annotation reference"/>
    <w:basedOn w:val="a0"/>
    <w:uiPriority w:val="99"/>
    <w:semiHidden/>
    <w:unhideWhenUsed/>
    <w:rsid w:val="00AF799D"/>
    <w:rPr>
      <w:sz w:val="18"/>
      <w:szCs w:val="18"/>
    </w:rPr>
  </w:style>
  <w:style w:type="paragraph" w:styleId="a6">
    <w:name w:val="annotation text"/>
    <w:basedOn w:val="a"/>
    <w:link w:val="Char1"/>
    <w:uiPriority w:val="99"/>
    <w:semiHidden/>
    <w:unhideWhenUsed/>
    <w:rsid w:val="00AF799D"/>
    <w:pPr>
      <w:jc w:val="left"/>
    </w:pPr>
  </w:style>
  <w:style w:type="character" w:customStyle="1" w:styleId="Char1">
    <w:name w:val="메모 텍스트 Char"/>
    <w:basedOn w:val="a0"/>
    <w:link w:val="a6"/>
    <w:uiPriority w:val="99"/>
    <w:semiHidden/>
    <w:rsid w:val="00AF799D"/>
  </w:style>
  <w:style w:type="paragraph" w:styleId="a7">
    <w:name w:val="annotation subject"/>
    <w:basedOn w:val="a6"/>
    <w:next w:val="a6"/>
    <w:link w:val="Char2"/>
    <w:uiPriority w:val="99"/>
    <w:semiHidden/>
    <w:unhideWhenUsed/>
    <w:rsid w:val="00AF799D"/>
    <w:rPr>
      <w:b/>
      <w:bCs/>
    </w:rPr>
  </w:style>
  <w:style w:type="character" w:customStyle="1" w:styleId="Char2">
    <w:name w:val="메모 주제 Char"/>
    <w:basedOn w:val="Char1"/>
    <w:link w:val="a7"/>
    <w:uiPriority w:val="99"/>
    <w:semiHidden/>
    <w:rsid w:val="00AF799D"/>
    <w:rPr>
      <w:b/>
      <w:bCs/>
    </w:rPr>
  </w:style>
  <w:style w:type="paragraph" w:styleId="a8">
    <w:name w:val="Balloon Text"/>
    <w:basedOn w:val="a"/>
    <w:link w:val="Char3"/>
    <w:uiPriority w:val="99"/>
    <w:semiHidden/>
    <w:unhideWhenUsed/>
    <w:rsid w:val="00AF799D"/>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8"/>
    <w:uiPriority w:val="99"/>
    <w:semiHidden/>
    <w:rsid w:val="00AF79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57F2-0A03-4C55-B66E-8972B50E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334</Words>
  <Characters>1909</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Hongseok Jeong</dc:creator>
  <cp:keywords/>
  <dc:description/>
  <cp:lastModifiedBy>Hongseok Jeong</cp:lastModifiedBy>
  <cp:revision>6</cp:revision>
  <dcterms:created xsi:type="dcterms:W3CDTF">2020-07-21T01:19:00Z</dcterms:created>
  <dcterms:modified xsi:type="dcterms:W3CDTF">2020-07-22T00:48:00Z</dcterms:modified>
</cp:coreProperties>
</file>